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53" w:rsidRPr="00BD2B25" w:rsidRDefault="00FD285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r w:rsidRPr="00BD2B25">
        <w:rPr>
          <w:rFonts w:ascii="Times New Roman" w:hAnsi="Times New Roman" w:cs="Times New Roman"/>
          <w:b/>
          <w:i/>
          <w:sz w:val="28"/>
          <w:szCs w:val="28"/>
        </w:rPr>
        <w:t>Аллея</w:t>
      </w:r>
      <w:r w:rsidRPr="00BD2B25">
        <w:rPr>
          <w:rFonts w:ascii="Times New Roman" w:hAnsi="Times New Roman" w:cs="Times New Roman"/>
          <w:sz w:val="28"/>
          <w:szCs w:val="28"/>
        </w:rPr>
        <w:t> — пешеходная или транспортная дорога в парке, обсаженная с двух сторон равноотстоящими друг от друга деревьями, кустарниками или их группами в определенном ритме.</w:t>
      </w:r>
    </w:p>
    <w:p w:rsidR="00FD2853" w:rsidRPr="00BD2B25" w:rsidRDefault="00FD285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r w:rsidRPr="00BD2B25">
        <w:rPr>
          <w:rFonts w:ascii="Times New Roman" w:hAnsi="Times New Roman" w:cs="Times New Roman"/>
          <w:b/>
          <w:i/>
          <w:sz w:val="28"/>
          <w:szCs w:val="28"/>
        </w:rPr>
        <w:t>Ампельные растения</w:t>
      </w:r>
      <w:r w:rsidRPr="00BD2B25">
        <w:rPr>
          <w:rFonts w:ascii="Times New Roman" w:hAnsi="Times New Roman" w:cs="Times New Roman"/>
          <w:sz w:val="28"/>
          <w:szCs w:val="28"/>
        </w:rPr>
        <w:t> — р. с вьющимися или ниспадающими стеблями. Выращиваются в амплях (п</w:t>
      </w:r>
      <w:r w:rsidR="00BD2B25" w:rsidRPr="00BD2B25">
        <w:rPr>
          <w:rFonts w:ascii="Times New Roman" w:hAnsi="Times New Roman" w:cs="Times New Roman"/>
          <w:sz w:val="28"/>
          <w:szCs w:val="28"/>
        </w:rPr>
        <w:t>одвесных вазонах, корзинах</w:t>
      </w:r>
      <w:r w:rsidRPr="00BD2B25">
        <w:rPr>
          <w:rFonts w:ascii="Times New Roman" w:hAnsi="Times New Roman" w:cs="Times New Roman"/>
          <w:sz w:val="28"/>
          <w:szCs w:val="28"/>
        </w:rPr>
        <w:t>,</w:t>
      </w:r>
      <w:r w:rsidR="00BD2B25" w:rsidRPr="00BD2B25">
        <w:rPr>
          <w:rFonts w:ascii="Times New Roman" w:hAnsi="Times New Roman" w:cs="Times New Roman"/>
          <w:sz w:val="28"/>
          <w:szCs w:val="28"/>
        </w:rPr>
        <w:t xml:space="preserve"> </w:t>
      </w:r>
      <w:r w:rsidRPr="00BD2B25">
        <w:rPr>
          <w:rFonts w:ascii="Times New Roman" w:hAnsi="Times New Roman" w:cs="Times New Roman"/>
          <w:sz w:val="28"/>
          <w:szCs w:val="28"/>
        </w:rPr>
        <w:t>и др.). Используются для оформления беседок, трельяжей, навесов и т. д. </w:t>
      </w:r>
    </w:p>
    <w:p w:rsidR="00FD2853" w:rsidRPr="00BD2B25" w:rsidRDefault="00FD285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r w:rsidRPr="00BD2B25">
        <w:rPr>
          <w:rFonts w:ascii="Times New Roman" w:hAnsi="Times New Roman" w:cs="Times New Roman"/>
          <w:b/>
          <w:i/>
          <w:sz w:val="28"/>
          <w:szCs w:val="28"/>
        </w:rPr>
        <w:t>Беседка</w:t>
      </w:r>
      <w:r w:rsidRPr="00BD2B25">
        <w:rPr>
          <w:rFonts w:ascii="Times New Roman" w:hAnsi="Times New Roman" w:cs="Times New Roman"/>
          <w:sz w:val="28"/>
          <w:szCs w:val="28"/>
        </w:rPr>
        <w:t> — садово-парковое сооружение, представляющее из себя открытую постройку для отдыха, создания тени, защиты от дождя.</w:t>
      </w:r>
    </w:p>
    <w:p w:rsidR="00FD2853" w:rsidRPr="00BD2B25" w:rsidRDefault="00FD285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r w:rsidRPr="00BD2B25">
        <w:rPr>
          <w:rFonts w:ascii="Times New Roman" w:hAnsi="Times New Roman" w:cs="Times New Roman"/>
          <w:b/>
          <w:i/>
          <w:sz w:val="28"/>
          <w:szCs w:val="28"/>
        </w:rPr>
        <w:t>Бордюры</w:t>
      </w:r>
      <w:r w:rsidRPr="00BD2B25">
        <w:rPr>
          <w:rFonts w:ascii="Times New Roman" w:hAnsi="Times New Roman" w:cs="Times New Roman"/>
          <w:sz w:val="28"/>
          <w:szCs w:val="28"/>
        </w:rPr>
        <w:t> — узкие (10—30 см) линейные посадки из одного или двух рядов низких (не более 50 см) цветущих кустарников или декоративно-лиственных трав определенного вида. Служат для обрамления клумб, рабаток или дорожек, выделения рисунка в цветниках и партерах. </w:t>
      </w:r>
    </w:p>
    <w:p w:rsidR="00FD2853" w:rsidRPr="00BD2B25" w:rsidRDefault="00FD285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r w:rsidRPr="00BD2B25">
        <w:rPr>
          <w:rFonts w:ascii="Times New Roman" w:hAnsi="Times New Roman" w:cs="Times New Roman"/>
          <w:b/>
          <w:i/>
          <w:sz w:val="28"/>
          <w:szCs w:val="28"/>
        </w:rPr>
        <w:t>Газон</w:t>
      </w:r>
      <w:r w:rsidRPr="00BD2B25">
        <w:rPr>
          <w:rFonts w:ascii="Times New Roman" w:hAnsi="Times New Roman" w:cs="Times New Roman"/>
          <w:sz w:val="28"/>
          <w:szCs w:val="28"/>
        </w:rPr>
        <w:t> — искусственный дерновый покров, участок, засеянный преимущественно злаковыми травами с целью создания однородного зелено-изумрудного фона для скульптуры, архитектурных сооружений, цветочных композиций и древесно-кустарниковых групп; в зависимости от целей использования подразделяется на Г. декоративный (в т. ч. партерный), спортивный, цветущий (мавританский), специальный.</w:t>
      </w:r>
    </w:p>
    <w:p w:rsidR="00FD2853" w:rsidRPr="00BD2B25" w:rsidRDefault="00FD285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r w:rsidRPr="00BD2B25">
        <w:rPr>
          <w:rFonts w:ascii="Times New Roman" w:hAnsi="Times New Roman" w:cs="Times New Roman"/>
          <w:b/>
          <w:i/>
          <w:sz w:val="28"/>
          <w:szCs w:val="28"/>
        </w:rPr>
        <w:t>Зонирование (функциональное) территории </w:t>
      </w:r>
      <w:r w:rsidRPr="00BD2B25">
        <w:rPr>
          <w:rFonts w:ascii="Times New Roman" w:hAnsi="Times New Roman" w:cs="Times New Roman"/>
          <w:sz w:val="28"/>
          <w:szCs w:val="28"/>
        </w:rPr>
        <w:t>— выделение в парке участков, различных по функциональному назначению, например зоны зрелищных мероприятий, спорта, прогулок и тихого отдыха, культурно-исторической и т. д.</w:t>
      </w:r>
    </w:p>
    <w:p w:rsidR="00480863" w:rsidRPr="00BD2B25" w:rsidRDefault="0048086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r w:rsidRPr="00BD2B25">
        <w:rPr>
          <w:rFonts w:ascii="Times New Roman" w:hAnsi="Times New Roman" w:cs="Times New Roman"/>
          <w:b/>
          <w:i/>
          <w:sz w:val="28"/>
          <w:szCs w:val="28"/>
        </w:rPr>
        <w:t>Ландшафтный дизайнер</w:t>
      </w:r>
      <w:r w:rsidRPr="00BD2B25">
        <w:rPr>
          <w:rFonts w:ascii="Times New Roman" w:hAnsi="Times New Roman" w:cs="Times New Roman"/>
          <w:sz w:val="28"/>
          <w:szCs w:val="28"/>
        </w:rPr>
        <w:t> — это специалист, занимающийся проектированием и дизайном садов, участков, парков и скверов. Это профессия, которая сочетает творчество, любовь к природе и точные технические расчеты</w:t>
      </w:r>
    </w:p>
    <w:p w:rsidR="00FD2853" w:rsidRPr="00BD2B25" w:rsidRDefault="00FD285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r w:rsidRPr="00BD2B25">
        <w:rPr>
          <w:rFonts w:ascii="Times New Roman" w:hAnsi="Times New Roman" w:cs="Times New Roman"/>
          <w:b/>
          <w:i/>
          <w:sz w:val="28"/>
          <w:szCs w:val="28"/>
        </w:rPr>
        <w:t>Национальный парк</w:t>
      </w:r>
      <w:r w:rsidRPr="00BD2B25">
        <w:rPr>
          <w:rFonts w:ascii="Times New Roman" w:hAnsi="Times New Roman" w:cs="Times New Roman"/>
          <w:sz w:val="28"/>
          <w:szCs w:val="28"/>
        </w:rPr>
        <w:t xml:space="preserve"> — государственная заповедная территория со строгим режимом посещения, обладающая исключительными природными особенностями, наличием скалистых гор, лесов с богатым флористическим составом, озер, гейзеров и других объектов, представляющих национальную ценность. </w:t>
      </w:r>
      <w:proofErr w:type="gramStart"/>
      <w:r w:rsidRPr="00BD2B25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BD2B25">
        <w:rPr>
          <w:rFonts w:ascii="Times New Roman" w:hAnsi="Times New Roman" w:cs="Times New Roman"/>
          <w:sz w:val="28"/>
          <w:szCs w:val="28"/>
        </w:rPr>
        <w:t xml:space="preserve"> для охраны природы, туризма, научно-исследовательской работы.</w:t>
      </w:r>
    </w:p>
    <w:p w:rsidR="00480863" w:rsidRPr="00BD2B25" w:rsidRDefault="0048086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r w:rsidRPr="00BD2B25">
        <w:rPr>
          <w:rFonts w:ascii="Times New Roman" w:hAnsi="Times New Roman" w:cs="Times New Roman"/>
          <w:b/>
          <w:i/>
          <w:sz w:val="28"/>
          <w:szCs w:val="28"/>
        </w:rPr>
        <w:t>Озеленитель</w:t>
      </w:r>
      <w:r w:rsidRPr="00BD2B25">
        <w:rPr>
          <w:rFonts w:ascii="Times New Roman" w:hAnsi="Times New Roman" w:cs="Times New Roman"/>
          <w:sz w:val="28"/>
          <w:szCs w:val="28"/>
        </w:rPr>
        <w:t xml:space="preserve"> - специалист, который занимается озеленением дворов и парков, садов и прочих городских и частных участков, предназначенных для жизни и отдыха.</w:t>
      </w:r>
    </w:p>
    <w:p w:rsidR="00FD2853" w:rsidRPr="00BD2B25" w:rsidRDefault="00FD285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B25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Планировка парка, сада</w:t>
      </w:r>
      <w:r w:rsidRPr="00BD2B25">
        <w:rPr>
          <w:rFonts w:ascii="Times New Roman" w:hAnsi="Times New Roman" w:cs="Times New Roman"/>
          <w:sz w:val="28"/>
          <w:szCs w:val="28"/>
        </w:rPr>
        <w:t> — территориальное устройство объекта, его пространственная и функциональная структура, размещение центров, дорог, насаждений, входов и т.д.</w:t>
      </w:r>
      <w:proofErr w:type="gramEnd"/>
      <w:r w:rsidRPr="00BD2B25">
        <w:rPr>
          <w:rFonts w:ascii="Times New Roman" w:hAnsi="Times New Roman" w:cs="Times New Roman"/>
          <w:sz w:val="28"/>
          <w:szCs w:val="28"/>
        </w:rPr>
        <w:t xml:space="preserve"> Определяется конкретными ландшафтными, социальными, архитектурно-строительными, экономическими, инженерно-строительными и другими условиями.</w:t>
      </w:r>
    </w:p>
    <w:p w:rsidR="00FD2853" w:rsidRPr="00BD2B25" w:rsidRDefault="00FD285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r w:rsidRPr="00BD2B25">
        <w:rPr>
          <w:rFonts w:ascii="Times New Roman" w:hAnsi="Times New Roman" w:cs="Times New Roman"/>
          <w:b/>
          <w:i/>
          <w:sz w:val="28"/>
          <w:szCs w:val="28"/>
        </w:rPr>
        <w:t>Поляна</w:t>
      </w:r>
      <w:r w:rsidRPr="00BD2B25">
        <w:rPr>
          <w:rFonts w:ascii="Times New Roman" w:hAnsi="Times New Roman" w:cs="Times New Roman"/>
          <w:sz w:val="28"/>
          <w:szCs w:val="28"/>
        </w:rPr>
        <w:t> — открытое пространство в парке или лесу, в основном свободное от деревьев и крупных кустарников, но имеющее травяное покрытие.</w:t>
      </w:r>
    </w:p>
    <w:p w:rsidR="00480863" w:rsidRPr="00BD2B25" w:rsidRDefault="00480863" w:rsidP="00BD2B25">
      <w:pPr>
        <w:jc w:val="both"/>
        <w:rPr>
          <w:rFonts w:ascii="Times New Roman" w:hAnsi="Times New Roman" w:cs="Times New Roman"/>
          <w:sz w:val="28"/>
          <w:szCs w:val="28"/>
        </w:rPr>
      </w:pPr>
      <w:r w:rsidRPr="00BD2B25">
        <w:rPr>
          <w:rFonts w:ascii="Times New Roman" w:hAnsi="Times New Roman" w:cs="Times New Roman"/>
          <w:b/>
          <w:i/>
          <w:sz w:val="28"/>
          <w:szCs w:val="28"/>
        </w:rPr>
        <w:t>Цветовод</w:t>
      </w:r>
      <w:r w:rsidRPr="00BD2B25">
        <w:rPr>
          <w:rFonts w:ascii="Times New Roman" w:hAnsi="Times New Roman" w:cs="Times New Roman"/>
          <w:sz w:val="28"/>
          <w:szCs w:val="28"/>
        </w:rPr>
        <w:t xml:space="preserve"> - это рабочий, работающий в сфере озеленения и тепличного хозяйства, который занимается выращиванием, уходом, посадкой декоративных цветочных, </w:t>
      </w:r>
      <w:proofErr w:type="spellStart"/>
      <w:r w:rsidRPr="00BD2B25">
        <w:rPr>
          <w:rFonts w:ascii="Times New Roman" w:hAnsi="Times New Roman" w:cs="Times New Roman"/>
          <w:sz w:val="28"/>
          <w:szCs w:val="28"/>
        </w:rPr>
        <w:t>древеснокустарниковых</w:t>
      </w:r>
      <w:proofErr w:type="spellEnd"/>
      <w:r w:rsidRPr="00BD2B25">
        <w:rPr>
          <w:rFonts w:ascii="Times New Roman" w:hAnsi="Times New Roman" w:cs="Times New Roman"/>
          <w:sz w:val="28"/>
          <w:szCs w:val="28"/>
        </w:rPr>
        <w:t xml:space="preserve"> растений, обеспечивает уход и использование декоративных цветочных, древесно-кустарниковых растений в озеленении.</w:t>
      </w:r>
    </w:p>
    <w:p w:rsidR="00FD2853" w:rsidRPr="00BD2B25" w:rsidRDefault="00FD2853" w:rsidP="00BD2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5AE" w:rsidRPr="00BD2B25" w:rsidRDefault="007615AE" w:rsidP="00BD2B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15AE" w:rsidRPr="00BD2B25" w:rsidSect="0018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5AE"/>
    <w:rsid w:val="000C48C6"/>
    <w:rsid w:val="00186D80"/>
    <w:rsid w:val="00480863"/>
    <w:rsid w:val="007615AE"/>
    <w:rsid w:val="009902BB"/>
    <w:rsid w:val="00A4506D"/>
    <w:rsid w:val="00BD2B25"/>
    <w:rsid w:val="00DE76A2"/>
    <w:rsid w:val="00FD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5AE"/>
    <w:rPr>
      <w:b/>
      <w:bCs/>
    </w:rPr>
  </w:style>
  <w:style w:type="character" w:styleId="a4">
    <w:name w:val="Emphasis"/>
    <w:basedOn w:val="a0"/>
    <w:uiPriority w:val="20"/>
    <w:qFormat/>
    <w:rsid w:val="007615AE"/>
    <w:rPr>
      <w:i/>
      <w:iCs/>
    </w:rPr>
  </w:style>
  <w:style w:type="character" w:styleId="a5">
    <w:name w:val="Hyperlink"/>
    <w:basedOn w:val="a0"/>
    <w:uiPriority w:val="99"/>
    <w:unhideWhenUsed/>
    <w:rsid w:val="007615AE"/>
    <w:rPr>
      <w:color w:val="0000FF"/>
      <w:u w:val="single"/>
    </w:rPr>
  </w:style>
  <w:style w:type="paragraph" w:customStyle="1" w:styleId="rtejustify">
    <w:name w:val="rtejustify"/>
    <w:basedOn w:val="a"/>
    <w:rsid w:val="00FD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2020-10-25T14:53:00Z</dcterms:created>
  <dcterms:modified xsi:type="dcterms:W3CDTF">2021-12-08T05:09:00Z</dcterms:modified>
</cp:coreProperties>
</file>